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Winding up of the company</w:t>
      </w:r>
    </w:p>
    <w:p w:rsidR="00000000" w:rsidDel="00000000" w:rsidP="00000000" w:rsidRDefault="00000000" w:rsidRPr="00000000" w14:paraId="000000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Winding up of the company is the process whereby its life is ended and its property administered for the benefits of the creditors and members. </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the process of realization of the assets, payment of liabilities and distribution of the surplus if any, among the members of the company.</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also called liquidation of a company.</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administrator called </w:t>
      </w:r>
      <w:r w:rsidDel="00000000" w:rsidR="00000000" w:rsidRPr="00000000">
        <w:rPr>
          <w:rFonts w:ascii="Times New Roman" w:cs="Times New Roman" w:eastAsia="Times New Roman" w:hAnsi="Times New Roman"/>
          <w:b w:val="1"/>
          <w:i w:val="1"/>
          <w:sz w:val="20"/>
          <w:szCs w:val="20"/>
          <w:rtl w:val="0"/>
        </w:rPr>
        <w:t xml:space="preserve">liquidator</w:t>
      </w:r>
      <w:r w:rsidDel="00000000" w:rsidR="00000000" w:rsidRPr="00000000">
        <w:rPr>
          <w:rFonts w:ascii="Times New Roman" w:cs="Times New Roman" w:eastAsia="Times New Roman" w:hAnsi="Times New Roman"/>
          <w:sz w:val="20"/>
          <w:szCs w:val="20"/>
          <w:rtl w:val="0"/>
        </w:rPr>
        <w:t xml:space="preserve"> is appointed and he takes control of the company, collects its assets, pays its debt and finally distributes any surplus among the members in accordance with their rights.</w:t>
      </w:r>
    </w:p>
    <w:p w:rsidR="00000000" w:rsidDel="00000000" w:rsidP="00000000" w:rsidRDefault="00000000" w:rsidRPr="00000000" w14:paraId="00000006">
      <w:pPr>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Modes of winding up (Section 270</w:t>
      </w:r>
      <w:r w:rsidDel="00000000" w:rsidR="00000000" w:rsidRPr="00000000">
        <w:rPr>
          <w:rFonts w:ascii="Times New Roman" w:cs="Times New Roman" w:eastAsia="Times New Roman" w:hAnsi="Times New Roman"/>
          <w:sz w:val="32"/>
          <w:szCs w:val="32"/>
          <w:u w:val="single"/>
          <w:rtl w:val="0"/>
        </w:rPr>
        <w:t xml:space="preserve">)</w:t>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Companies Act 2013contains the provisions of winding up in Section 270 to 365.</w:t>
      </w:r>
    </w:p>
    <w:p w:rsidR="00000000" w:rsidDel="00000000" w:rsidP="00000000" w:rsidRDefault="00000000" w:rsidRPr="00000000" w14:paraId="0000000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Winding up by the Tribunal</w:t>
      </w:r>
    </w:p>
    <w:p w:rsidR="00000000" w:rsidDel="00000000" w:rsidP="00000000" w:rsidRDefault="00000000" w:rsidRPr="00000000" w14:paraId="0000000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Voluntary winding up</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81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Winding up by the Tribunal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(Section 272)</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also called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compulsory winding up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following are the circumstances in which company may be wound up by Tribunal:-</w:t>
      </w:r>
    </w:p>
    <w:p w:rsidR="00000000" w:rsidDel="00000000" w:rsidP="00000000" w:rsidRDefault="00000000" w:rsidRPr="00000000" w14:paraId="0000000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company is unable to pay its debts ( fails to pay a creditor an amount exceeding 100000 rupees on his demand within 21 days)</w:t>
      </w:r>
    </w:p>
    <w:p w:rsidR="00000000" w:rsidDel="00000000" w:rsidP="00000000" w:rsidRDefault="00000000" w:rsidRPr="00000000" w14:paraId="0000000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resolution has resolved that the company be wound up by the Tribunal.</w:t>
      </w:r>
    </w:p>
    <w:p w:rsidR="00000000" w:rsidDel="00000000" w:rsidP="00000000" w:rsidRDefault="00000000" w:rsidRPr="00000000" w14:paraId="0000001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company acted against the interest of the sovereignty and integrity of India and spoiled any kind of friendly relations with foreign countries.</w:t>
      </w:r>
    </w:p>
    <w:p w:rsidR="00000000" w:rsidDel="00000000" w:rsidP="00000000" w:rsidRDefault="00000000" w:rsidRPr="00000000" w14:paraId="0000001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Tribunal has ordered the winding up of the company under Chapter XIX</w:t>
      </w:r>
    </w:p>
    <w:p w:rsidR="00000000" w:rsidDel="00000000" w:rsidP="00000000" w:rsidRDefault="00000000" w:rsidRPr="00000000" w14:paraId="0000001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affairs of company have been conducted in a fraudulent manner or unlawful purpose.</w:t>
      </w:r>
    </w:p>
    <w:p w:rsidR="00000000" w:rsidDel="00000000" w:rsidP="00000000" w:rsidRDefault="00000000" w:rsidRPr="00000000" w14:paraId="0000001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company has not filed financial statement or annual returns for proceeding 5 consecutive financial years.</w:t>
      </w:r>
    </w:p>
    <w:p w:rsidR="00000000" w:rsidDel="00000000" w:rsidP="00000000" w:rsidRDefault="00000000" w:rsidRPr="00000000" w14:paraId="0000001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1845"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Tribunal’s opinion that it is just and equitable that the company should wound up.</w:t>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u w:val="single"/>
          <w:rtl w:val="0"/>
        </w:rPr>
        <w:t xml:space="preserve">Petition for winding up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w:t>
        <w:tab/>
        <w:t xml:space="preserve">A petition should be filed with the following person.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company.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(Accompanied statement of affaire of company. A copy of petition filed with Registrar and the registrar shall submit his views to the Tribunal within 60 days of receipt of such petition.)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creditor or debenture holder or trustee for debenture.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contributory or contributories.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Registrar.</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person authorized by Central Govt in that behalf.</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Central Govt or State Govt (if company acted against the sovereignty and integrity of India.)</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Powers of Tribunal </w:t>
      </w:r>
      <w:r w:rsidDel="00000000" w:rsidR="00000000" w:rsidRPr="00000000">
        <w:rPr>
          <w:rFonts w:ascii="Times New Roman" w:cs="Times New Roman" w:eastAsia="Times New Roman" w:hAnsi="Times New Roman"/>
          <w:sz w:val="24"/>
          <w:szCs w:val="24"/>
          <w:rtl w:val="0"/>
        </w:rPr>
        <w:t xml:space="preserve">(Section 273)</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Tribunal shall make an order within 90 days from the date of presentation of the petition.</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But the Tribunal may refuse to make an order of winding up, if it is of the opinion that other remedies available to the petitioners.</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Tribunal pass any of the following orders</w:t>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Dismiss it with or without cost.</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Make any interim order as it think fit.</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Appoint a provisional liquidator of the company till the making of a winding up order.</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Make an order for the winding up of the company with or without cost.</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other order as it think fit.</w:t>
      </w:r>
    </w:p>
    <w:p w:rsidR="00000000" w:rsidDel="00000000" w:rsidP="00000000" w:rsidRDefault="00000000" w:rsidRPr="00000000" w14:paraId="0000002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Filing of statement of affairs</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 petition for winding up is filed before the Tribunal and the Tribunal proceeds with this, it may direct the company to file its objections along with a statement of affairs within 30 days of the order.</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Company liquidators/ official liquidator (</w:t>
      </w:r>
      <w:r w:rsidDel="00000000" w:rsidR="00000000" w:rsidRPr="00000000">
        <w:rPr>
          <w:rFonts w:ascii="Times New Roman" w:cs="Times New Roman" w:eastAsia="Times New Roman" w:hAnsi="Times New Roman"/>
          <w:sz w:val="24"/>
          <w:szCs w:val="24"/>
          <w:rtl w:val="0"/>
        </w:rPr>
        <w:t xml:space="preserve">Section 275)</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a company goes into liquidation under the order of the Tribunal, a person or persons appointed to perform the duties relating to the winding up of the company, such persons are called official liquidator.</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may be appointed from a panel of professional firms of chartered accountants, advocates, company secretaries, cost accountants or the combinations of the above which the Central Govt shall constitute for the Tribunal.</w:t>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may be body corporate consisting of such professionals having at least 10 year experience in company matters. As may be approved by Central Govt from time to time.</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5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may be provisional liquidator appointed by Tribunal.</w:t>
      </w:r>
    </w:p>
    <w:p w:rsidR="00000000" w:rsidDel="00000000" w:rsidP="00000000" w:rsidRDefault="00000000" w:rsidRPr="00000000" w14:paraId="0000002F">
      <w:pPr>
        <w:ind w:left="390" w:firstLine="3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Removal and replacement of liquidator</w:t>
      </w:r>
      <w:r w:rsidDel="00000000" w:rsidR="00000000" w:rsidRPr="00000000">
        <w:rPr>
          <w:rFonts w:ascii="Times New Roman" w:cs="Times New Roman" w:eastAsia="Times New Roman" w:hAnsi="Times New Roman"/>
          <w:sz w:val="24"/>
          <w:szCs w:val="24"/>
          <w:rtl w:val="0"/>
        </w:rPr>
        <w:t xml:space="preserve"> (Section 276)</w:t>
      </w:r>
    </w:p>
    <w:p w:rsidR="00000000" w:rsidDel="00000000" w:rsidP="00000000" w:rsidRDefault="00000000" w:rsidRPr="00000000" w14:paraId="00000030">
      <w:pPr>
        <w:ind w:left="390" w:firstLine="3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Liquidator removed by Tribunal due to:-</w:t>
      </w:r>
    </w:p>
    <w:p w:rsidR="00000000" w:rsidDel="00000000" w:rsidP="00000000" w:rsidRDefault="00000000" w:rsidRPr="00000000" w14:paraId="0000003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Misconduct.</w:t>
      </w:r>
    </w:p>
    <w:p w:rsidR="00000000" w:rsidDel="00000000" w:rsidP="00000000" w:rsidRDefault="00000000" w:rsidRPr="00000000" w14:paraId="0000003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Fraud.</w:t>
      </w:r>
    </w:p>
    <w:p w:rsidR="00000000" w:rsidDel="00000000" w:rsidP="00000000" w:rsidRDefault="00000000" w:rsidRPr="00000000" w14:paraId="0000003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Professional incompetence or failure in his powers and functions.</w:t>
      </w:r>
    </w:p>
    <w:p w:rsidR="00000000" w:rsidDel="00000000" w:rsidP="00000000" w:rsidRDefault="00000000" w:rsidRPr="00000000" w14:paraId="0000003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Inability to act as provisional liquidator.</w:t>
      </w:r>
    </w:p>
    <w:p w:rsidR="00000000" w:rsidDel="00000000" w:rsidP="00000000" w:rsidRDefault="00000000" w:rsidRPr="00000000" w14:paraId="00000035">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Intimation to Liquidator and Registrar (Section 277(1))</w:t>
      </w:r>
    </w:p>
    <w:p w:rsidR="00000000" w:rsidDel="00000000" w:rsidP="00000000" w:rsidRDefault="00000000" w:rsidRPr="00000000" w14:paraId="00000036">
      <w:pPr>
        <w:ind w:left="390" w:firstLine="3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7 days appointing the Liquidator send an intimation of the same to the Liquidator and the company Registrar.</w:t>
      </w:r>
    </w:p>
    <w:p w:rsidR="00000000" w:rsidDel="00000000" w:rsidP="00000000" w:rsidRDefault="00000000" w:rsidRPr="00000000" w14:paraId="00000037">
      <w:pPr>
        <w:ind w:left="39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Winding up Committee (Section 277(4)b(5))</w:t>
      </w:r>
    </w:p>
    <w:p w:rsidR="00000000" w:rsidDel="00000000" w:rsidP="00000000" w:rsidRDefault="00000000" w:rsidRPr="00000000" w14:paraId="00000038">
      <w:pPr>
        <w:ind w:left="390" w:firstLine="3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3 weeks from the date of passing of winding up order, the company Liquidator shall make an application to the Tribunal for consulting a winding up committee to assist him. The members of the committee are:-</w:t>
      </w:r>
    </w:p>
    <w:p w:rsidR="00000000" w:rsidDel="00000000" w:rsidP="00000000" w:rsidRDefault="00000000" w:rsidRPr="00000000" w14:paraId="0000003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Official liquidator attached to the Tribunal.</w:t>
      </w:r>
    </w:p>
    <w:p w:rsidR="00000000" w:rsidDel="00000000" w:rsidP="00000000" w:rsidRDefault="00000000" w:rsidRPr="00000000" w14:paraId="0000003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Nominee of secured creditors.</w:t>
      </w:r>
    </w:p>
    <w:p w:rsidR="00000000" w:rsidDel="00000000" w:rsidP="00000000" w:rsidRDefault="00000000" w:rsidRPr="00000000" w14:paraId="0000003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1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Professional nominated by Tribunal.</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1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Winding up committee should perform the following functions:-</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Taking over assets.</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Examination of statement of affaires.</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Recovery of property, cash or any other assets</w:t>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Review of audit report and accounts.</w:t>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Sale of assets.</w:t>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Finalization of list of creditors and contributories.</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Settlement of claims.</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Payment of dividend if any</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8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other function directed by Tribunal.</w:t>
      </w:r>
    </w:p>
    <w:p w:rsidR="00000000" w:rsidDel="00000000" w:rsidP="00000000" w:rsidRDefault="00000000" w:rsidRPr="00000000" w14:paraId="00000046">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Report of the Company Liquidator </w:t>
      </w:r>
    </w:p>
    <w:p w:rsidR="00000000" w:rsidDel="00000000" w:rsidP="00000000" w:rsidRDefault="00000000" w:rsidRPr="00000000" w14:paraId="00000047">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 liquidator should submit his Report to the Tribunal within 60 days.</w:t>
      </w:r>
    </w:p>
    <w:p w:rsidR="00000000" w:rsidDel="00000000" w:rsidP="00000000" w:rsidRDefault="00000000" w:rsidRPr="00000000" w14:paraId="00000048">
      <w:pPr>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i w:val="1"/>
          <w:u w:val="single"/>
          <w:rtl w:val="0"/>
        </w:rPr>
        <w:t xml:space="preserve">Contents of the Report</w:t>
      </w:r>
    </w:p>
    <w:p w:rsidR="00000000" w:rsidDel="00000000" w:rsidP="00000000" w:rsidRDefault="00000000" w:rsidRPr="00000000" w14:paraId="0000004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nature and details of the assets of the company including their location and value (separately cash in hand and bank balance)</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Amount of capital issued, subscribed and paid up.</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existing and contingent liabilities of the company.</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debts due to the company.</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 of contributories and dues—details of unpaid call.</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Details of trade mark and intellectual properties.</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Details of subsisting contract, joint ventures and collaborations.</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Details of holding and subsidiary companies.</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Details of legal cases filed by or against the company.</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b w:val="0"/>
          <w:i w:val="1"/>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other information necessary to include.</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Tribunal actions on the Report of the Company Liquidator (Section 282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Tribunal fixes a time limit within which the entire proceedings of the company shall be completed and it will be dissolved.</w:t>
      </w:r>
    </w:p>
    <w:p w:rsidR="00000000" w:rsidDel="00000000" w:rsidP="00000000" w:rsidRDefault="00000000" w:rsidRPr="00000000" w14:paraId="0000005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Tribunal can order the sale of company or assets of the company.</w:t>
      </w:r>
    </w:p>
    <w:p w:rsidR="00000000" w:rsidDel="00000000" w:rsidP="00000000" w:rsidRDefault="00000000" w:rsidRPr="00000000" w14:paraId="0000005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Tribunal found that a fraud has been committed in the affairs of the company; it shall direct the Company Liquidator to file a criminal complaint against persons who were involved in the fraud.</w:t>
      </w:r>
    </w:p>
    <w:p w:rsidR="00000000" w:rsidDel="00000000" w:rsidP="00000000" w:rsidRDefault="00000000" w:rsidRPr="00000000" w14:paraId="0000005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Order for taking necessary steps to protect, preserve or enhance the value of the assets of the company.</w:t>
      </w:r>
    </w:p>
    <w:p w:rsidR="00000000" w:rsidDel="00000000" w:rsidP="00000000" w:rsidRDefault="00000000" w:rsidRPr="00000000" w14:paraId="0000005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Custody of company’s properties (section 283)</w:t>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the date of winding up of order, the properties and effect of the company shall be deemed to be the in the custody of the Tribunal. It is the duty of the liquidator to take into his custody of all properties.</w:t>
      </w:r>
    </w:p>
    <w:p w:rsidR="00000000" w:rsidDel="00000000" w:rsidP="00000000" w:rsidRDefault="00000000" w:rsidRPr="00000000" w14:paraId="0000005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Contributory (Section 2(26)</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Contributory means a person liable to contribute towards the assets of the company in the event of its being wound up.</w:t>
      </w:r>
    </w:p>
    <w:p w:rsidR="00000000" w:rsidDel="00000000" w:rsidP="00000000" w:rsidRDefault="00000000" w:rsidRPr="00000000" w14:paraId="0000005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Directors and managers as Contributory (Section286)</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managers and directors liability is unlimited under the provisions of the Act.</w:t>
      </w:r>
    </w:p>
    <w:p w:rsidR="00000000" w:rsidDel="00000000" w:rsidP="00000000" w:rsidRDefault="00000000" w:rsidRPr="00000000" w14:paraId="0000005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Advisory committee (Section 287)</w:t>
      </w:r>
    </w:p>
    <w:p w:rsidR="00000000" w:rsidDel="00000000" w:rsidP="00000000" w:rsidRDefault="00000000" w:rsidRPr="00000000" w14:paraId="0000005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Tribunal while passing an order for winding up, constitute an advisory committee to advise the company liquidator.</w:t>
      </w:r>
    </w:p>
    <w:p w:rsidR="00000000" w:rsidDel="00000000" w:rsidP="00000000" w:rsidRDefault="00000000" w:rsidRPr="00000000" w14:paraId="0000006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consists of not more than 12 members - contributories/creditors/others as the Tribunal may deem fit.</w:t>
      </w:r>
    </w:p>
    <w:p w:rsidR="00000000" w:rsidDel="00000000" w:rsidP="00000000" w:rsidRDefault="00000000" w:rsidRPr="00000000" w14:paraId="0000006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has the right to inspect the books of accounts, documents, assets and properties of the company within a reasonable time. </w:t>
      </w:r>
    </w:p>
    <w:p w:rsidR="00000000" w:rsidDel="00000000" w:rsidP="00000000" w:rsidRDefault="00000000" w:rsidRPr="00000000" w14:paraId="0000006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Its meeting shall be conducted in prescribed manner and shall be chaired by the Company Liquidator.</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Powers and duties of company Liquidator (Section 290)</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carry on the business of the company.</w:t>
      </w:r>
    </w:p>
    <w:p w:rsidR="00000000" w:rsidDel="00000000" w:rsidP="00000000" w:rsidRDefault="00000000" w:rsidRPr="00000000" w14:paraId="000000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sell the properties.</w:t>
      </w:r>
    </w:p>
    <w:p w:rsidR="00000000" w:rsidDel="00000000" w:rsidP="00000000" w:rsidRDefault="00000000" w:rsidRPr="00000000" w14:paraId="000000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carry on the legal proceedings.</w:t>
      </w:r>
    </w:p>
    <w:p w:rsidR="00000000" w:rsidDel="00000000" w:rsidP="00000000" w:rsidRDefault="00000000" w:rsidRPr="00000000" w14:paraId="0000006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charge the assets.</w:t>
      </w:r>
    </w:p>
    <w:p w:rsidR="00000000" w:rsidDel="00000000" w:rsidP="00000000" w:rsidRDefault="00000000" w:rsidRPr="00000000" w14:paraId="0000006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sell the undertakings.</w:t>
      </w:r>
    </w:p>
    <w:p w:rsidR="00000000" w:rsidDel="00000000" w:rsidP="00000000" w:rsidRDefault="00000000" w:rsidRPr="00000000" w14:paraId="0000006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pay the creditors.</w:t>
      </w:r>
    </w:p>
    <w:p w:rsidR="00000000" w:rsidDel="00000000" w:rsidP="00000000" w:rsidRDefault="00000000" w:rsidRPr="00000000" w14:paraId="0000006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appoint an advocate to assist him in the performance of his duties.</w:t>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inspect the records and returns of the company.</w:t>
      </w:r>
    </w:p>
    <w:p w:rsidR="00000000" w:rsidDel="00000000" w:rsidP="00000000" w:rsidRDefault="00000000" w:rsidRPr="00000000" w14:paraId="000000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disclaim any property.</w:t>
      </w:r>
    </w:p>
    <w:p w:rsidR="00000000" w:rsidDel="00000000" w:rsidP="00000000" w:rsidRDefault="00000000" w:rsidRPr="00000000" w14:paraId="0000006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distribute the money.</w:t>
      </w:r>
    </w:p>
    <w:p w:rsidR="00000000" w:rsidDel="00000000" w:rsidP="00000000" w:rsidRDefault="00000000" w:rsidRPr="00000000" w14:paraId="0000006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Dissolution of company by Tribunal (Section 302)</w:t>
      </w:r>
    </w:p>
    <w:p w:rsidR="00000000" w:rsidDel="00000000" w:rsidP="00000000" w:rsidRDefault="00000000" w:rsidRPr="00000000" w14:paraId="000000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the affairs of the company have been completely wound up, the Company Liquidator shall make an application to the Tribunal for dissolution of the company.</w:t>
      </w:r>
    </w:p>
    <w:p w:rsidR="00000000" w:rsidDel="00000000" w:rsidP="00000000" w:rsidRDefault="00000000" w:rsidRPr="00000000" w14:paraId="000000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Tribunal made an order for the dissolution of the company and the company be dissolved from the date of the order.</w:t>
      </w:r>
    </w:p>
    <w:p w:rsidR="00000000" w:rsidDel="00000000" w:rsidP="00000000" w:rsidRDefault="00000000" w:rsidRPr="00000000" w14:paraId="000000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copy of the order forwarded to the Registrar within 30 days from the date of order.</w:t>
      </w:r>
    </w:p>
    <w:p w:rsidR="00000000" w:rsidDel="00000000" w:rsidP="00000000" w:rsidRDefault="00000000" w:rsidRPr="00000000" w14:paraId="00000072">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Secretary’s duties in connection with Winding up by Tribunal</w:t>
      </w:r>
    </w:p>
    <w:p w:rsidR="00000000" w:rsidDel="00000000" w:rsidP="00000000" w:rsidRDefault="00000000" w:rsidRPr="00000000" w14:paraId="0000007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should assist the directors in preparing the petition for compulsory winding up to be submitted to Tribunal.</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must file a copy of the petition to the Registrar. ( Registrar submit his views to the Tribunal within 60 days of receipt of such petition)</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must submit statement of affairs to the official liquidator.</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should ensure that the words ‘the company is under liquidation’ are mentioned on every letter, document etc… issued by the company after winding up order has been passed.</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81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Voluntary Winding Up</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 (Section 304)</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5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Winding up of the company by the members without interference by the Tribunal.</w:t>
      </w:r>
    </w:p>
    <w:p w:rsidR="00000000" w:rsidDel="00000000" w:rsidP="00000000" w:rsidRDefault="00000000" w:rsidRPr="00000000" w14:paraId="0000007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00" w:before="0" w:line="276" w:lineRule="auto"/>
        <w:ind w:left="153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company and its creditors are left free to settle their affairs without going to the court. </w:t>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 may wound up voluntarily:-</w:t>
      </w:r>
    </w:p>
    <w:p w:rsidR="00000000" w:rsidDel="00000000" w:rsidP="00000000" w:rsidRDefault="00000000" w:rsidRPr="00000000" w14:paraId="0000008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Company passes ordinary resolution in general meeting</w:t>
      </w:r>
    </w:p>
    <w:p w:rsidR="00000000" w:rsidDel="00000000" w:rsidP="00000000" w:rsidRDefault="00000000" w:rsidRPr="00000000" w14:paraId="0000008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225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the period fixed by the articles for the duration of the company has expired.</w:t>
      </w:r>
    </w:p>
    <w:p w:rsidR="00000000" w:rsidDel="00000000" w:rsidP="00000000" w:rsidRDefault="00000000" w:rsidRPr="00000000" w14:paraId="0000008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225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Event occurred for dissolution.</w:t>
      </w:r>
    </w:p>
    <w:p w:rsidR="00000000" w:rsidDel="00000000" w:rsidP="00000000" w:rsidRDefault="00000000" w:rsidRPr="00000000" w14:paraId="0000008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Pass special resolution for voluntarily wound up.</w:t>
      </w:r>
    </w:p>
    <w:p w:rsidR="00000000" w:rsidDel="00000000" w:rsidP="00000000" w:rsidRDefault="00000000" w:rsidRPr="00000000" w14:paraId="000000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a company has passed a resolution for voluntary winding up, company give an advertisement in Official Gazette and newspapers circulating in the district where the registered office of the company situated.</w:t>
      </w:r>
    </w:p>
    <w:p w:rsidR="00000000" w:rsidDel="00000000" w:rsidP="00000000" w:rsidRDefault="00000000" w:rsidRPr="00000000" w14:paraId="0000008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Conditions for voluntary winding up  </w:t>
      </w:r>
    </w:p>
    <w:p w:rsidR="00000000" w:rsidDel="00000000" w:rsidP="00000000" w:rsidRDefault="00000000" w:rsidRPr="00000000" w14:paraId="000000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Declaration of solvency</w:t>
      </w:r>
    </w:p>
    <w:p w:rsidR="00000000" w:rsidDel="00000000" w:rsidP="00000000" w:rsidRDefault="00000000" w:rsidRPr="00000000" w14:paraId="000000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Voluntary winding up take place only when the company is solvent.</w:t>
      </w:r>
    </w:p>
    <w:p w:rsidR="00000000" w:rsidDel="00000000" w:rsidP="00000000" w:rsidRDefault="00000000" w:rsidRPr="00000000" w14:paraId="0000008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Declaration of solvency made by the Directors and verified by an affidavit.</w:t>
      </w:r>
    </w:p>
    <w:p w:rsidR="00000000" w:rsidDel="00000000" w:rsidP="00000000" w:rsidRDefault="00000000" w:rsidRPr="00000000" w14:paraId="0000008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Declaration shall be made within 5 weeks immediately preceding the date of passing a resolution for winding up.</w:t>
      </w:r>
    </w:p>
    <w:p w:rsidR="00000000" w:rsidDel="00000000" w:rsidP="00000000" w:rsidRDefault="00000000" w:rsidRPr="00000000" w14:paraId="000000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Declaration submits to Registrar.</w:t>
      </w:r>
    </w:p>
    <w:p w:rsidR="00000000" w:rsidDel="00000000" w:rsidP="00000000" w:rsidRDefault="00000000" w:rsidRPr="00000000" w14:paraId="000000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Declaration shall be accompanied by a copy of the auditor’s report on the profit and loss account and balance sheet of the company along with statement of assets and liabilities.</w:t>
      </w:r>
    </w:p>
    <w:p w:rsidR="00000000" w:rsidDel="00000000" w:rsidP="00000000" w:rsidRDefault="00000000" w:rsidRPr="00000000" w14:paraId="000000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it is found that the debts are not paid in full, the directors are punishable when they fail to give a sufficient reason for their opinion.</w:t>
      </w:r>
    </w:p>
    <w:p w:rsidR="00000000" w:rsidDel="00000000" w:rsidP="00000000" w:rsidRDefault="00000000" w:rsidRPr="00000000" w14:paraId="000000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Shareholders ‘resolution</w:t>
      </w:r>
    </w:p>
    <w:p w:rsidR="00000000" w:rsidDel="00000000" w:rsidP="00000000" w:rsidRDefault="00000000" w:rsidRPr="00000000" w14:paraId="0000008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Shareholders must meet and pass a resolution (ordinary/special).</w:t>
      </w:r>
    </w:p>
    <w:p w:rsidR="00000000" w:rsidDel="00000000" w:rsidP="00000000" w:rsidRDefault="00000000" w:rsidRPr="00000000" w14:paraId="000000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Meeting of creditors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Section 306</w:t>
      </w:r>
    </w:p>
    <w:p w:rsidR="00000000" w:rsidDel="00000000" w:rsidP="00000000" w:rsidRDefault="00000000" w:rsidRPr="00000000" w14:paraId="0000009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Call a meeting of the creditors along with the meeting of the company either on the same day or on the next day.</w:t>
      </w:r>
    </w:p>
    <w:p w:rsidR="00000000" w:rsidDel="00000000" w:rsidP="00000000" w:rsidRDefault="00000000" w:rsidRPr="00000000" w14:paraId="0000009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One of the Directors to preside the meeting.</w:t>
      </w:r>
    </w:p>
    <w:p w:rsidR="00000000" w:rsidDel="00000000" w:rsidP="00000000" w:rsidRDefault="00000000" w:rsidRPr="00000000" w14:paraId="0000009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Submit a full statement of the position of the affairs of the company.</w:t>
        <w:tab/>
        <w:tab/>
        <w:t xml:space="preserve"> ( full list of creditors and solvency declaration)</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2/3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value of creditors are of the opinion that ----</w:t>
      </w:r>
    </w:p>
    <w:p w:rsidR="00000000" w:rsidDel="00000000" w:rsidP="00000000" w:rsidRDefault="00000000" w:rsidRPr="00000000" w14:paraId="0000009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Interest of all parties that the company be wound up voluntarily, the company shall be wound up voluntarily.</w:t>
      </w:r>
    </w:p>
    <w:p w:rsidR="00000000" w:rsidDel="00000000" w:rsidP="00000000" w:rsidRDefault="00000000" w:rsidRPr="00000000" w14:paraId="0000009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company may not be able to pay for its debts in full from the proceeds of assets sold in voluntary winding up, pass a resolution for wound up by Tribunal; the company files an application before Tribunal within 14 days.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notice of resolution passed at a meeting of creditors shall be file to registrar within 10 days of its passing.</w:t>
      </w:r>
    </w:p>
    <w:p w:rsidR="00000000" w:rsidDel="00000000" w:rsidP="00000000" w:rsidRDefault="00000000" w:rsidRPr="00000000" w14:paraId="0000009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Within 14 days give a notice of the resolution by advertisement in the Official Gazette and in news papers.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4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Provisions Applicable to Voluntary Winding up </w:t>
      </w:r>
    </w:p>
    <w:p w:rsidR="00000000" w:rsidDel="00000000" w:rsidP="00000000" w:rsidRDefault="00000000" w:rsidRPr="00000000" w14:paraId="0000009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Commencement of voluntary winding up (Section 308)</w:t>
      </w:r>
    </w:p>
    <w:p w:rsidR="00000000" w:rsidDel="00000000" w:rsidP="00000000" w:rsidRDefault="00000000" w:rsidRPr="00000000" w14:paraId="0000009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Start on the date of passing a resolution.</w:t>
      </w:r>
    </w:p>
    <w:p w:rsidR="00000000" w:rsidDel="00000000" w:rsidP="00000000" w:rsidRDefault="00000000" w:rsidRPr="00000000" w14:paraId="0000009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Stopping the business  (Section 309)</w:t>
      </w:r>
    </w:p>
    <w:p w:rsidR="00000000" w:rsidDel="00000000" w:rsidP="00000000" w:rsidRDefault="00000000" w:rsidRPr="00000000" w14:paraId="000000A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Stop the business activities except the activities required for beneficial of winding up of the business.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Appointment of Company Liquidator (Section 310)</w:t>
      </w:r>
    </w:p>
    <w:p w:rsidR="00000000" w:rsidDel="00000000" w:rsidP="00000000" w:rsidRDefault="00000000" w:rsidRPr="00000000" w14:paraId="000000A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Appoint Company Liquidator from the panel prepared by the Central Govt.</w:t>
      </w:r>
    </w:p>
    <w:p w:rsidR="00000000" w:rsidDel="00000000" w:rsidP="00000000" w:rsidRDefault="00000000" w:rsidRPr="00000000" w14:paraId="000000A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Recommend the fee to be paid.</w:t>
      </w:r>
    </w:p>
    <w:p w:rsidR="00000000" w:rsidDel="00000000" w:rsidP="00000000" w:rsidRDefault="00000000" w:rsidRPr="00000000" w14:paraId="000000A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Liquidators are required to file a declaration in the prescribed form within 7 days of the date of appointment.</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Powers to remove and fill vacancy of Company Liquidator</w:t>
      </w:r>
    </w:p>
    <w:p w:rsidR="00000000" w:rsidDel="00000000" w:rsidP="00000000" w:rsidRDefault="00000000" w:rsidRPr="00000000" w14:paraId="000000A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Liquidators are removed by 3/4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members or 3/4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creditors opinion.</w:t>
      </w:r>
    </w:p>
    <w:p w:rsidR="00000000" w:rsidDel="00000000" w:rsidP="00000000" w:rsidRDefault="00000000" w:rsidRPr="00000000" w14:paraId="000000A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vacancy arises due to death removal resignation or otherwise shall be filled by Section 310.</w:t>
      </w:r>
    </w:p>
    <w:p w:rsidR="00000000" w:rsidDel="00000000" w:rsidP="00000000" w:rsidRDefault="00000000" w:rsidRPr="00000000" w14:paraId="000000A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Notice of appointment of liquidator to be given to Registrar (Section312)</w:t>
      </w:r>
    </w:p>
    <w:p w:rsidR="00000000" w:rsidDel="00000000" w:rsidP="00000000" w:rsidRDefault="00000000" w:rsidRPr="00000000" w14:paraId="000000A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Within 10 days</w:t>
      </w:r>
    </w:p>
    <w:p w:rsidR="00000000" w:rsidDel="00000000" w:rsidP="00000000" w:rsidRDefault="00000000" w:rsidRPr="00000000" w14:paraId="000000A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Cessor of Board’s powers (Section 313)</w:t>
      </w:r>
    </w:p>
    <w:p w:rsidR="00000000" w:rsidDel="00000000" w:rsidP="00000000" w:rsidRDefault="00000000" w:rsidRPr="00000000" w14:paraId="000000A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 the appointment of company Liquidator all the powers of the Board, managing Director and Whole time directors shall cease.</w:t>
      </w:r>
    </w:p>
    <w:p w:rsidR="00000000" w:rsidDel="00000000" w:rsidP="00000000" w:rsidRDefault="00000000" w:rsidRPr="00000000" w14:paraId="000000A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Appointment of Committee ( Section 315)</w:t>
      </w:r>
    </w:p>
    <w:p w:rsidR="00000000" w:rsidDel="00000000" w:rsidP="00000000" w:rsidRDefault="00000000" w:rsidRPr="00000000" w14:paraId="000000A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Appoint a Committee to supervise the voluntary liquidation and assist the Company Liquidator in discharging his functions.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Company Liquidator to submit report on progress of winding up (Section 316)</w:t>
      </w:r>
    </w:p>
    <w:p w:rsidR="00000000" w:rsidDel="00000000" w:rsidP="00000000" w:rsidRDefault="00000000" w:rsidRPr="00000000" w14:paraId="000000B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Submit report on quarterly on the progress of winding up in prescribed form and manner to the members and creditors.</w:t>
      </w:r>
    </w:p>
    <w:p w:rsidR="00000000" w:rsidDel="00000000" w:rsidP="00000000" w:rsidRDefault="00000000" w:rsidRPr="00000000" w14:paraId="000000B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Call a meeting of members and creditors as and when necessary but at least 1 meeting in every quarter.</w:t>
      </w:r>
    </w:p>
    <w:p w:rsidR="00000000" w:rsidDel="00000000" w:rsidP="00000000" w:rsidRDefault="00000000" w:rsidRPr="00000000" w14:paraId="000000B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Report of Company Liquidator to Tribunal for examinations of persons ( Section 317)</w:t>
      </w:r>
    </w:p>
    <w:p w:rsidR="00000000" w:rsidDel="00000000" w:rsidP="00000000" w:rsidRDefault="00000000" w:rsidRPr="00000000" w14:paraId="000000B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person committed in fraud, Liquidator make a report to the Tribunal and the Tribunal issues an order for investigation.</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 meeting and dissolution of the company ( Section 318)</w:t>
      </w:r>
    </w:p>
    <w:p w:rsidR="00000000" w:rsidDel="00000000" w:rsidP="00000000" w:rsidRDefault="00000000" w:rsidRPr="00000000" w14:paraId="000000B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Liquidator shall prepare a report of the winding up showing that the property and assets of the company have been disposed of and the creditors’ claims are fully settled. </w:t>
      </w:r>
    </w:p>
    <w:p w:rsidR="00000000" w:rsidDel="00000000" w:rsidP="00000000" w:rsidRDefault="00000000" w:rsidRPr="00000000" w14:paraId="000000B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 called the General Meeting.</w:t>
      </w:r>
    </w:p>
    <w:p w:rsidR="00000000" w:rsidDel="00000000" w:rsidP="00000000" w:rsidRDefault="00000000" w:rsidRPr="00000000" w14:paraId="000000B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Majority of members are satisfied the winding up report, that the company should wound up.</w:t>
      </w:r>
    </w:p>
    <w:p w:rsidR="00000000" w:rsidDel="00000000" w:rsidP="00000000" w:rsidRDefault="00000000" w:rsidRPr="00000000" w14:paraId="000000B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Pass a resolution for wound up.</w:t>
      </w:r>
    </w:p>
    <w:p w:rsidR="00000000" w:rsidDel="00000000" w:rsidP="00000000" w:rsidRDefault="00000000" w:rsidRPr="00000000" w14:paraId="000000B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18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copy of final winding up accounts and copies of resolution filed with Registrar within 2 weeks</w:t>
      </w:r>
    </w:p>
    <w:p w:rsidR="00000000" w:rsidDel="00000000" w:rsidP="00000000" w:rsidRDefault="00000000" w:rsidRPr="00000000" w14:paraId="000000BD">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Powers and duties of Company Liquidator in voluntary winding up</w:t>
      </w:r>
    </w:p>
    <w:p w:rsidR="00000000" w:rsidDel="00000000" w:rsidP="00000000" w:rsidRDefault="00000000" w:rsidRPr="00000000" w14:paraId="000000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Settle the list of contributories.</w:t>
      </w:r>
    </w:p>
    <w:p w:rsidR="00000000" w:rsidDel="00000000" w:rsidP="00000000" w:rsidRDefault="00000000" w:rsidRPr="00000000" w14:paraId="000000C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Call the general meeting for the sanction of resolution.</w:t>
      </w:r>
    </w:p>
    <w:p w:rsidR="00000000" w:rsidDel="00000000" w:rsidP="00000000" w:rsidRDefault="00000000" w:rsidRPr="00000000" w14:paraId="000000C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Prepare quarterly statement of accounts.</w:t>
      </w:r>
    </w:p>
    <w:p w:rsidR="00000000" w:rsidDel="00000000" w:rsidP="00000000" w:rsidRDefault="00000000" w:rsidRPr="00000000" w14:paraId="000000C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Maintain regular and proper books  of accounts</w:t>
      </w:r>
    </w:p>
    <w:p w:rsidR="00000000" w:rsidDel="00000000" w:rsidP="00000000" w:rsidRDefault="00000000" w:rsidRPr="00000000" w14:paraId="000000C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Pay the debts of the company.</w:t>
      </w:r>
    </w:p>
    <w:p w:rsidR="00000000" w:rsidDel="00000000" w:rsidP="00000000" w:rsidRDefault="00000000" w:rsidRPr="00000000" w14:paraId="000000C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Observe due care diligence in the discharge of his duties. </w:t>
      </w:r>
    </w:p>
    <w:p w:rsidR="00000000" w:rsidDel="00000000" w:rsidP="00000000" w:rsidRDefault="00000000" w:rsidRPr="00000000" w14:paraId="000000C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Cost of voluntary winding up (Section 323) </w:t>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Shall be payable out of assets of the company.</w:t>
      </w:r>
    </w:p>
    <w:p w:rsidR="00000000" w:rsidDel="00000000" w:rsidP="00000000" w:rsidRDefault="00000000" w:rsidRPr="00000000" w14:paraId="000000C8">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Consequences of winding up</w:t>
      </w:r>
    </w:p>
    <w:p w:rsidR="00000000" w:rsidDel="00000000" w:rsidP="00000000" w:rsidRDefault="00000000" w:rsidRPr="00000000" w14:paraId="000000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Consequences as to shareholder’s</w:t>
      </w:r>
    </w:p>
    <w:p w:rsidR="00000000" w:rsidDel="00000000" w:rsidP="00000000" w:rsidRDefault="00000000" w:rsidRPr="00000000" w14:paraId="000000C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Shareholders are liable to the face value of shares.</w:t>
      </w:r>
      <w:r w:rsidDel="00000000" w:rsidR="00000000" w:rsidRPr="00000000">
        <w:rPr>
          <w:rtl w:val="0"/>
        </w:rPr>
      </w:r>
    </w:p>
    <w:p w:rsidR="00000000" w:rsidDel="00000000" w:rsidP="00000000" w:rsidRDefault="00000000" w:rsidRPr="00000000" w14:paraId="000000C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Liable and bound to full amount on the shares held by him.</w:t>
      </w:r>
      <w:r w:rsidDel="00000000" w:rsidR="00000000" w:rsidRPr="00000000">
        <w:rPr>
          <w:rtl w:val="0"/>
        </w:rPr>
      </w:r>
    </w:p>
    <w:p w:rsidR="00000000" w:rsidDel="00000000" w:rsidP="00000000" w:rsidRDefault="00000000" w:rsidRPr="00000000" w14:paraId="000000C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is called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contributory.</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Consequences as to creditor’s</w:t>
      </w:r>
    </w:p>
    <w:p w:rsidR="00000000" w:rsidDel="00000000" w:rsidP="00000000" w:rsidRDefault="00000000" w:rsidRPr="00000000" w14:paraId="000000C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Company discharges their liabilities.</w:t>
      </w:r>
    </w:p>
    <w:p w:rsidR="00000000" w:rsidDel="00000000" w:rsidP="00000000" w:rsidRDefault="00000000" w:rsidRPr="00000000" w14:paraId="000000C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Surplus payoff to the shareholders.</w:t>
      </w:r>
    </w:p>
    <w:p w:rsidR="00000000" w:rsidDel="00000000" w:rsidP="00000000" w:rsidRDefault="00000000" w:rsidRPr="00000000" w14:paraId="000000D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Consequences as to servant’s and officer’s</w:t>
      </w:r>
    </w:p>
    <w:p w:rsidR="00000000" w:rsidDel="00000000" w:rsidP="00000000" w:rsidRDefault="00000000" w:rsidRPr="00000000" w14:paraId="000000D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notice of discharge to the employees and officers.</w:t>
      </w:r>
    </w:p>
    <w:p w:rsidR="00000000" w:rsidDel="00000000" w:rsidP="00000000" w:rsidRDefault="00000000" w:rsidRPr="00000000" w14:paraId="000000D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Consequences of proceedings against the company</w:t>
      </w:r>
    </w:p>
    <w:p w:rsidR="00000000" w:rsidDel="00000000" w:rsidP="00000000" w:rsidRDefault="00000000" w:rsidRPr="00000000" w14:paraId="000000D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appointing Official Liquidator, no suit or legal proceedings can be commenced and no pending suit or legal proceedings continued against the company except with the permission of Court.</w:t>
      </w:r>
    </w:p>
    <w:p w:rsidR="00000000" w:rsidDel="00000000" w:rsidP="00000000" w:rsidRDefault="00000000" w:rsidRPr="00000000" w14:paraId="000000D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Consequences as to cost’s</w:t>
      </w:r>
    </w:p>
    <w:p w:rsidR="00000000" w:rsidDel="00000000" w:rsidP="00000000" w:rsidRDefault="00000000" w:rsidRPr="00000000" w14:paraId="000000D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the assets of the company are insufficient to satisfy the liabilities, the court may make an order for payment of the cost out of the asset.  ( winding up cost as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priority)</w:t>
      </w:r>
    </w:p>
    <w:p w:rsidR="00000000" w:rsidDel="00000000" w:rsidP="00000000" w:rsidRDefault="00000000" w:rsidRPr="00000000" w14:paraId="000000D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Consequences as to document’s</w:t>
      </w:r>
    </w:p>
    <w:p w:rsidR="00000000" w:rsidDel="00000000" w:rsidP="00000000" w:rsidRDefault="00000000" w:rsidRPr="00000000" w14:paraId="000000D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document, letters, invoice or order for goods issued in the name of the company must contain a statement that the company being wound up.</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4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Dissolution of a company</w:t>
      </w:r>
    </w:p>
    <w:p w:rsidR="00000000" w:rsidDel="00000000" w:rsidP="00000000" w:rsidRDefault="00000000" w:rsidRPr="00000000" w14:paraId="000000D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means the stage when the company ceases to exist.</w:t>
      </w:r>
    </w:p>
    <w:p w:rsidR="00000000" w:rsidDel="00000000" w:rsidP="00000000" w:rsidRDefault="00000000" w:rsidRPr="00000000" w14:paraId="000000D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existence of a company comes to an end.</w:t>
      </w:r>
    </w:p>
    <w:p w:rsidR="00000000" w:rsidDel="00000000" w:rsidP="00000000" w:rsidRDefault="00000000" w:rsidRPr="00000000" w14:paraId="000000D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Similar to death of a person.</w:t>
      </w:r>
    </w:p>
    <w:p w:rsidR="00000000" w:rsidDel="00000000" w:rsidP="00000000" w:rsidRDefault="00000000" w:rsidRPr="00000000" w14:paraId="000000D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existence of a liquidator of the company also ends.</w:t>
      </w:r>
    </w:p>
    <w:p w:rsidR="00000000" w:rsidDel="00000000" w:rsidP="00000000" w:rsidRDefault="00000000" w:rsidRPr="00000000" w14:paraId="000000D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work can be carried in the name of the company.</w:t>
      </w:r>
    </w:p>
    <w:p w:rsidR="00000000" w:rsidDel="00000000" w:rsidP="00000000" w:rsidRDefault="00000000" w:rsidRPr="00000000" w14:paraId="000000D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National Company Law Tribunal (Section 408)</w:t>
      </w:r>
    </w:p>
    <w:p w:rsidR="00000000" w:rsidDel="00000000" w:rsidP="00000000" w:rsidRDefault="00000000" w:rsidRPr="00000000" w14:paraId="000000E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established by Central Govt.</w:t>
      </w:r>
    </w:p>
    <w:p w:rsidR="00000000" w:rsidDel="00000000" w:rsidP="00000000" w:rsidRDefault="00000000" w:rsidRPr="00000000" w14:paraId="000000E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consists of president and judicial and technical members.</w:t>
      </w:r>
    </w:p>
    <w:p w:rsidR="00000000" w:rsidDel="00000000" w:rsidP="00000000" w:rsidRDefault="00000000" w:rsidRPr="00000000" w14:paraId="000000E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President shall be a person, who is judge of a High Court for 5 years.</w:t>
      </w:r>
    </w:p>
    <w:p w:rsidR="00000000" w:rsidDel="00000000" w:rsidP="00000000" w:rsidRDefault="00000000" w:rsidRPr="00000000" w14:paraId="000000E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Judicial member will be a person who is judge of high court or District judge for 10 years.</w:t>
      </w:r>
    </w:p>
    <w:p w:rsidR="00000000" w:rsidDel="00000000" w:rsidP="00000000" w:rsidRDefault="00000000" w:rsidRPr="00000000" w14:paraId="000000E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member will be a person who:-</w:t>
      </w:r>
    </w:p>
    <w:p w:rsidR="00000000" w:rsidDel="00000000" w:rsidP="00000000" w:rsidRDefault="00000000" w:rsidRPr="00000000" w14:paraId="000000E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least 15 years in the Corporate Law Service or Indian Legal Service or at least 3 years to be the rank of Joint Secretary to the Govt of India.</w:t>
      </w:r>
    </w:p>
    <w:p w:rsidR="00000000" w:rsidDel="00000000" w:rsidP="00000000" w:rsidRDefault="00000000" w:rsidRPr="00000000" w14:paraId="000000E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Chartered Accountant Practitioner for 15 years</w:t>
      </w:r>
    </w:p>
    <w:p w:rsidR="00000000" w:rsidDel="00000000" w:rsidP="00000000" w:rsidRDefault="00000000" w:rsidRPr="00000000" w14:paraId="000000E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Cost Accountant Practitioner for 15 years</w:t>
      </w:r>
    </w:p>
    <w:p w:rsidR="00000000" w:rsidDel="00000000" w:rsidP="00000000" w:rsidRDefault="00000000" w:rsidRPr="00000000" w14:paraId="000000E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Company Secretary for 15 years</w:t>
      </w:r>
    </w:p>
    <w:p w:rsidR="00000000" w:rsidDel="00000000" w:rsidP="00000000" w:rsidRDefault="00000000" w:rsidRPr="00000000" w14:paraId="000000E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person having outstanding knowledge and experience of 15 years in law, industrial finance, accountancy, investment etc…</w:t>
      </w:r>
    </w:p>
    <w:p w:rsidR="00000000" w:rsidDel="00000000" w:rsidP="00000000" w:rsidRDefault="00000000" w:rsidRPr="00000000" w14:paraId="000000E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 years is the eligible age for appointment.</w:t>
      </w:r>
    </w:p>
    <w:p w:rsidR="00000000" w:rsidDel="00000000" w:rsidP="00000000" w:rsidRDefault="00000000" w:rsidRPr="00000000" w14:paraId="000000E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member shall hold office for a term 5 years.</w:t>
      </w:r>
    </w:p>
    <w:p w:rsidR="00000000" w:rsidDel="00000000" w:rsidP="00000000" w:rsidRDefault="00000000" w:rsidRPr="00000000" w14:paraId="000000E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retirement age of President 67 years and that of other members 65 years.</w:t>
      </w:r>
    </w:p>
    <w:p w:rsidR="00000000" w:rsidDel="00000000" w:rsidP="00000000" w:rsidRDefault="00000000" w:rsidRPr="00000000" w14:paraId="000000F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principal Bench of the Tribunal is at New Delhi.</w:t>
      </w:r>
    </w:p>
    <w:p w:rsidR="00000000" w:rsidDel="00000000" w:rsidP="00000000" w:rsidRDefault="00000000" w:rsidRPr="00000000" w14:paraId="000000F1">
      <w:pPr>
        <w:jc w:val="both"/>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National Company Law Appellate Tribunal (Section 410) </w:t>
      </w:r>
    </w:p>
    <w:p w:rsidR="00000000" w:rsidDel="00000000" w:rsidP="00000000" w:rsidRDefault="00000000" w:rsidRPr="00000000" w14:paraId="000000F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established by Central Govt.</w:t>
      </w:r>
    </w:p>
    <w:p w:rsidR="00000000" w:rsidDel="00000000" w:rsidP="00000000" w:rsidRDefault="00000000" w:rsidRPr="00000000" w14:paraId="000000F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consists of Chairman and judicial and technical members not exceeding 11.</w:t>
      </w:r>
    </w:p>
    <w:p w:rsidR="00000000" w:rsidDel="00000000" w:rsidP="00000000" w:rsidRDefault="00000000" w:rsidRPr="00000000" w14:paraId="000000F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has to hear appeals against the order of Tribunal.</w:t>
      </w:r>
    </w:p>
    <w:p w:rsidR="00000000" w:rsidDel="00000000" w:rsidP="00000000" w:rsidRDefault="00000000" w:rsidRPr="00000000" w14:paraId="000000F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chairperson has to be a judge of Supreme Court or the chief justice of High Court.</w:t>
      </w:r>
    </w:p>
    <w:p w:rsidR="00000000" w:rsidDel="00000000" w:rsidP="00000000" w:rsidRDefault="00000000" w:rsidRPr="00000000" w14:paraId="000000F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Judicial member shall be a person who is judge of High Court or judicial member of the Tribunal for 5 years. </w:t>
      </w:r>
    </w:p>
    <w:p w:rsidR="00000000" w:rsidDel="00000000" w:rsidP="00000000" w:rsidRDefault="00000000" w:rsidRPr="00000000" w14:paraId="000000F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member shall be a person has been 25 years of experience and knowledge in law industrial finance etc…</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0"/>
          <w:szCs w:val="20"/>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o"/>
      <w:lvlJc w:val="left"/>
      <w:pPr>
        <w:ind w:left="750" w:hanging="360"/>
      </w:pPr>
      <w:rPr>
        <w:rFonts w:ascii="Courier New" w:cs="Courier New" w:eastAsia="Courier New" w:hAnsi="Courier New"/>
      </w:rPr>
    </w:lvl>
    <w:lvl w:ilvl="1">
      <w:start w:val="1"/>
      <w:numFmt w:val="bullet"/>
      <w:lvlText w:val="o"/>
      <w:lvlJc w:val="left"/>
      <w:pPr>
        <w:ind w:left="1470" w:hanging="360"/>
      </w:pPr>
      <w:rPr>
        <w:rFonts w:ascii="Courier New" w:cs="Courier New" w:eastAsia="Courier New" w:hAnsi="Courier New"/>
      </w:rPr>
    </w:lvl>
    <w:lvl w:ilvl="2">
      <w:start w:val="1"/>
      <w:numFmt w:val="bullet"/>
      <w:lvlText w:val="▪"/>
      <w:lvlJc w:val="left"/>
      <w:pPr>
        <w:ind w:left="2190" w:hanging="360"/>
      </w:pPr>
      <w:rPr>
        <w:rFonts w:ascii="Noto Sans Symbols" w:cs="Noto Sans Symbols" w:eastAsia="Noto Sans Symbols" w:hAnsi="Noto Sans Symbols"/>
      </w:rPr>
    </w:lvl>
    <w:lvl w:ilvl="3">
      <w:start w:val="1"/>
      <w:numFmt w:val="bullet"/>
      <w:lvlText w:val="●"/>
      <w:lvlJc w:val="left"/>
      <w:pPr>
        <w:ind w:left="2910" w:hanging="360"/>
      </w:pPr>
      <w:rPr>
        <w:rFonts w:ascii="Noto Sans Symbols" w:cs="Noto Sans Symbols" w:eastAsia="Noto Sans Symbols" w:hAnsi="Noto Sans Symbols"/>
      </w:rPr>
    </w:lvl>
    <w:lvl w:ilvl="4">
      <w:start w:val="1"/>
      <w:numFmt w:val="bullet"/>
      <w:lvlText w:val="o"/>
      <w:lvlJc w:val="left"/>
      <w:pPr>
        <w:ind w:left="3630" w:hanging="360"/>
      </w:pPr>
      <w:rPr>
        <w:rFonts w:ascii="Courier New" w:cs="Courier New" w:eastAsia="Courier New" w:hAnsi="Courier New"/>
      </w:rPr>
    </w:lvl>
    <w:lvl w:ilvl="5">
      <w:start w:val="1"/>
      <w:numFmt w:val="bullet"/>
      <w:lvlText w:val="▪"/>
      <w:lvlJc w:val="left"/>
      <w:pPr>
        <w:ind w:left="4350" w:hanging="360"/>
      </w:pPr>
      <w:rPr>
        <w:rFonts w:ascii="Noto Sans Symbols" w:cs="Noto Sans Symbols" w:eastAsia="Noto Sans Symbols" w:hAnsi="Noto Sans Symbols"/>
      </w:rPr>
    </w:lvl>
    <w:lvl w:ilvl="6">
      <w:start w:val="1"/>
      <w:numFmt w:val="bullet"/>
      <w:lvlText w:val="●"/>
      <w:lvlJc w:val="left"/>
      <w:pPr>
        <w:ind w:left="5070" w:hanging="360"/>
      </w:pPr>
      <w:rPr>
        <w:rFonts w:ascii="Noto Sans Symbols" w:cs="Noto Sans Symbols" w:eastAsia="Noto Sans Symbols" w:hAnsi="Noto Sans Symbols"/>
      </w:rPr>
    </w:lvl>
    <w:lvl w:ilvl="7">
      <w:start w:val="1"/>
      <w:numFmt w:val="bullet"/>
      <w:lvlText w:val="o"/>
      <w:lvlJc w:val="left"/>
      <w:pPr>
        <w:ind w:left="5790" w:hanging="360"/>
      </w:pPr>
      <w:rPr>
        <w:rFonts w:ascii="Courier New" w:cs="Courier New" w:eastAsia="Courier New" w:hAnsi="Courier New"/>
      </w:rPr>
    </w:lvl>
    <w:lvl w:ilvl="8">
      <w:start w:val="1"/>
      <w:numFmt w:val="bullet"/>
      <w:lvlText w:val="▪"/>
      <w:lvlJc w:val="left"/>
      <w:pPr>
        <w:ind w:left="6510" w:hanging="360"/>
      </w:pPr>
      <w:rPr>
        <w:rFonts w:ascii="Noto Sans Symbols" w:cs="Noto Sans Symbols" w:eastAsia="Noto Sans Symbols" w:hAnsi="Noto Sans Symbols"/>
      </w:rPr>
    </w:lvl>
  </w:abstractNum>
  <w:abstractNum w:abstractNumId="7">
    <w:lvl w:ilvl="0">
      <w:start w:val="1"/>
      <w:numFmt w:val="bullet"/>
      <w:lvlText w:val="o"/>
      <w:lvlJc w:val="left"/>
      <w:pPr>
        <w:ind w:left="1830" w:hanging="360"/>
      </w:pPr>
      <w:rPr>
        <w:rFonts w:ascii="Courier New" w:cs="Courier New" w:eastAsia="Courier New" w:hAnsi="Courier New"/>
      </w:rPr>
    </w:lvl>
    <w:lvl w:ilvl="1">
      <w:start w:val="1"/>
      <w:numFmt w:val="bullet"/>
      <w:lvlText w:val="o"/>
      <w:lvlJc w:val="left"/>
      <w:pPr>
        <w:ind w:left="2550" w:hanging="360"/>
      </w:pPr>
      <w:rPr>
        <w:rFonts w:ascii="Courier New" w:cs="Courier New" w:eastAsia="Courier New" w:hAnsi="Courier New"/>
      </w:rPr>
    </w:lvl>
    <w:lvl w:ilvl="2">
      <w:start w:val="1"/>
      <w:numFmt w:val="bullet"/>
      <w:lvlText w:val="▪"/>
      <w:lvlJc w:val="left"/>
      <w:pPr>
        <w:ind w:left="3270" w:hanging="360"/>
      </w:pPr>
      <w:rPr>
        <w:rFonts w:ascii="Noto Sans Symbols" w:cs="Noto Sans Symbols" w:eastAsia="Noto Sans Symbols" w:hAnsi="Noto Sans Symbols"/>
      </w:rPr>
    </w:lvl>
    <w:lvl w:ilvl="3">
      <w:start w:val="1"/>
      <w:numFmt w:val="bullet"/>
      <w:lvlText w:val="●"/>
      <w:lvlJc w:val="left"/>
      <w:pPr>
        <w:ind w:left="3990" w:hanging="360"/>
      </w:pPr>
      <w:rPr>
        <w:rFonts w:ascii="Noto Sans Symbols" w:cs="Noto Sans Symbols" w:eastAsia="Noto Sans Symbols" w:hAnsi="Noto Sans Symbols"/>
      </w:rPr>
    </w:lvl>
    <w:lvl w:ilvl="4">
      <w:start w:val="1"/>
      <w:numFmt w:val="bullet"/>
      <w:lvlText w:val="o"/>
      <w:lvlJc w:val="left"/>
      <w:pPr>
        <w:ind w:left="4710" w:hanging="360"/>
      </w:pPr>
      <w:rPr>
        <w:rFonts w:ascii="Courier New" w:cs="Courier New" w:eastAsia="Courier New" w:hAnsi="Courier New"/>
      </w:rPr>
    </w:lvl>
    <w:lvl w:ilvl="5">
      <w:start w:val="1"/>
      <w:numFmt w:val="bullet"/>
      <w:lvlText w:val="▪"/>
      <w:lvlJc w:val="left"/>
      <w:pPr>
        <w:ind w:left="5430" w:hanging="360"/>
      </w:pPr>
      <w:rPr>
        <w:rFonts w:ascii="Noto Sans Symbols" w:cs="Noto Sans Symbols" w:eastAsia="Noto Sans Symbols" w:hAnsi="Noto Sans Symbols"/>
      </w:rPr>
    </w:lvl>
    <w:lvl w:ilvl="6">
      <w:start w:val="1"/>
      <w:numFmt w:val="bullet"/>
      <w:lvlText w:val="●"/>
      <w:lvlJc w:val="left"/>
      <w:pPr>
        <w:ind w:left="6150" w:hanging="360"/>
      </w:pPr>
      <w:rPr>
        <w:rFonts w:ascii="Noto Sans Symbols" w:cs="Noto Sans Symbols" w:eastAsia="Noto Sans Symbols" w:hAnsi="Noto Sans Symbols"/>
      </w:rPr>
    </w:lvl>
    <w:lvl w:ilvl="7">
      <w:start w:val="1"/>
      <w:numFmt w:val="bullet"/>
      <w:lvlText w:val="o"/>
      <w:lvlJc w:val="left"/>
      <w:pPr>
        <w:ind w:left="6870" w:hanging="360"/>
      </w:pPr>
      <w:rPr>
        <w:rFonts w:ascii="Courier New" w:cs="Courier New" w:eastAsia="Courier New" w:hAnsi="Courier New"/>
      </w:rPr>
    </w:lvl>
    <w:lvl w:ilvl="8">
      <w:start w:val="1"/>
      <w:numFmt w:val="bullet"/>
      <w:lvlText w:val="▪"/>
      <w:lvlJc w:val="left"/>
      <w:pPr>
        <w:ind w:left="759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o"/>
      <w:lvlJc w:val="left"/>
      <w:pPr>
        <w:ind w:left="1110" w:hanging="360"/>
      </w:pPr>
      <w:rPr>
        <w:rFonts w:ascii="Courier New" w:cs="Courier New" w:eastAsia="Courier New" w:hAnsi="Courier New"/>
      </w:rPr>
    </w:lvl>
    <w:lvl w:ilvl="1">
      <w:start w:val="1"/>
      <w:numFmt w:val="bullet"/>
      <w:lvlText w:val="o"/>
      <w:lvlJc w:val="left"/>
      <w:pPr>
        <w:ind w:left="1830" w:hanging="360"/>
      </w:pPr>
      <w:rPr>
        <w:rFonts w:ascii="Courier New" w:cs="Courier New" w:eastAsia="Courier New" w:hAnsi="Courier New"/>
      </w:rPr>
    </w:lvl>
    <w:lvl w:ilvl="2">
      <w:start w:val="1"/>
      <w:numFmt w:val="bullet"/>
      <w:lvlText w:val="▪"/>
      <w:lvlJc w:val="left"/>
      <w:pPr>
        <w:ind w:left="2550" w:hanging="360"/>
      </w:pPr>
      <w:rPr>
        <w:rFonts w:ascii="Noto Sans Symbols" w:cs="Noto Sans Symbols" w:eastAsia="Noto Sans Symbols" w:hAnsi="Noto Sans Symbols"/>
      </w:rPr>
    </w:lvl>
    <w:lvl w:ilvl="3">
      <w:start w:val="1"/>
      <w:numFmt w:val="bullet"/>
      <w:lvlText w:val="●"/>
      <w:lvlJc w:val="left"/>
      <w:pPr>
        <w:ind w:left="3270" w:hanging="360"/>
      </w:pPr>
      <w:rPr>
        <w:rFonts w:ascii="Noto Sans Symbols" w:cs="Noto Sans Symbols" w:eastAsia="Noto Sans Symbols" w:hAnsi="Noto Sans Symbols"/>
      </w:rPr>
    </w:lvl>
    <w:lvl w:ilvl="4">
      <w:start w:val="1"/>
      <w:numFmt w:val="bullet"/>
      <w:lvlText w:val="o"/>
      <w:lvlJc w:val="left"/>
      <w:pPr>
        <w:ind w:left="3990" w:hanging="360"/>
      </w:pPr>
      <w:rPr>
        <w:rFonts w:ascii="Courier New" w:cs="Courier New" w:eastAsia="Courier New" w:hAnsi="Courier New"/>
      </w:rPr>
    </w:lvl>
    <w:lvl w:ilvl="5">
      <w:start w:val="1"/>
      <w:numFmt w:val="bullet"/>
      <w:lvlText w:val="▪"/>
      <w:lvlJc w:val="left"/>
      <w:pPr>
        <w:ind w:left="4710" w:hanging="360"/>
      </w:pPr>
      <w:rPr>
        <w:rFonts w:ascii="Noto Sans Symbols" w:cs="Noto Sans Symbols" w:eastAsia="Noto Sans Symbols" w:hAnsi="Noto Sans Symbols"/>
      </w:rPr>
    </w:lvl>
    <w:lvl w:ilvl="6">
      <w:start w:val="1"/>
      <w:numFmt w:val="bullet"/>
      <w:lvlText w:val="●"/>
      <w:lvlJc w:val="left"/>
      <w:pPr>
        <w:ind w:left="5430" w:hanging="360"/>
      </w:pPr>
      <w:rPr>
        <w:rFonts w:ascii="Noto Sans Symbols" w:cs="Noto Sans Symbols" w:eastAsia="Noto Sans Symbols" w:hAnsi="Noto Sans Symbols"/>
      </w:rPr>
    </w:lvl>
    <w:lvl w:ilvl="7">
      <w:start w:val="1"/>
      <w:numFmt w:val="bullet"/>
      <w:lvlText w:val="o"/>
      <w:lvlJc w:val="left"/>
      <w:pPr>
        <w:ind w:left="6150" w:hanging="360"/>
      </w:pPr>
      <w:rPr>
        <w:rFonts w:ascii="Courier New" w:cs="Courier New" w:eastAsia="Courier New" w:hAnsi="Courier New"/>
      </w:rPr>
    </w:lvl>
    <w:lvl w:ilvl="8">
      <w:start w:val="1"/>
      <w:numFmt w:val="bullet"/>
      <w:lvlText w:val="▪"/>
      <w:lvlJc w:val="left"/>
      <w:pPr>
        <w:ind w:left="687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o"/>
      <w:lvlJc w:val="left"/>
      <w:pPr>
        <w:ind w:left="1110" w:hanging="360"/>
      </w:pPr>
      <w:rPr>
        <w:rFonts w:ascii="Courier New" w:cs="Courier New" w:eastAsia="Courier New" w:hAnsi="Courier New"/>
      </w:rPr>
    </w:lvl>
    <w:lvl w:ilvl="1">
      <w:start w:val="1"/>
      <w:numFmt w:val="bullet"/>
      <w:lvlText w:val="o"/>
      <w:lvlJc w:val="left"/>
      <w:pPr>
        <w:ind w:left="1830" w:hanging="360"/>
      </w:pPr>
      <w:rPr>
        <w:rFonts w:ascii="Courier New" w:cs="Courier New" w:eastAsia="Courier New" w:hAnsi="Courier New"/>
      </w:rPr>
    </w:lvl>
    <w:lvl w:ilvl="2">
      <w:start w:val="1"/>
      <w:numFmt w:val="bullet"/>
      <w:lvlText w:val="▪"/>
      <w:lvlJc w:val="left"/>
      <w:pPr>
        <w:ind w:left="2550" w:hanging="360"/>
      </w:pPr>
      <w:rPr>
        <w:rFonts w:ascii="Noto Sans Symbols" w:cs="Noto Sans Symbols" w:eastAsia="Noto Sans Symbols" w:hAnsi="Noto Sans Symbols"/>
      </w:rPr>
    </w:lvl>
    <w:lvl w:ilvl="3">
      <w:start w:val="1"/>
      <w:numFmt w:val="bullet"/>
      <w:lvlText w:val="●"/>
      <w:lvlJc w:val="left"/>
      <w:pPr>
        <w:ind w:left="3270" w:hanging="360"/>
      </w:pPr>
      <w:rPr>
        <w:rFonts w:ascii="Noto Sans Symbols" w:cs="Noto Sans Symbols" w:eastAsia="Noto Sans Symbols" w:hAnsi="Noto Sans Symbols"/>
      </w:rPr>
    </w:lvl>
    <w:lvl w:ilvl="4">
      <w:start w:val="1"/>
      <w:numFmt w:val="bullet"/>
      <w:lvlText w:val="o"/>
      <w:lvlJc w:val="left"/>
      <w:pPr>
        <w:ind w:left="3990" w:hanging="360"/>
      </w:pPr>
      <w:rPr>
        <w:rFonts w:ascii="Courier New" w:cs="Courier New" w:eastAsia="Courier New" w:hAnsi="Courier New"/>
      </w:rPr>
    </w:lvl>
    <w:lvl w:ilvl="5">
      <w:start w:val="1"/>
      <w:numFmt w:val="bullet"/>
      <w:lvlText w:val="▪"/>
      <w:lvlJc w:val="left"/>
      <w:pPr>
        <w:ind w:left="4710" w:hanging="360"/>
      </w:pPr>
      <w:rPr>
        <w:rFonts w:ascii="Noto Sans Symbols" w:cs="Noto Sans Symbols" w:eastAsia="Noto Sans Symbols" w:hAnsi="Noto Sans Symbols"/>
      </w:rPr>
    </w:lvl>
    <w:lvl w:ilvl="6">
      <w:start w:val="1"/>
      <w:numFmt w:val="bullet"/>
      <w:lvlText w:val="●"/>
      <w:lvlJc w:val="left"/>
      <w:pPr>
        <w:ind w:left="5430" w:hanging="360"/>
      </w:pPr>
      <w:rPr>
        <w:rFonts w:ascii="Noto Sans Symbols" w:cs="Noto Sans Symbols" w:eastAsia="Noto Sans Symbols" w:hAnsi="Noto Sans Symbols"/>
      </w:rPr>
    </w:lvl>
    <w:lvl w:ilvl="7">
      <w:start w:val="1"/>
      <w:numFmt w:val="bullet"/>
      <w:lvlText w:val="o"/>
      <w:lvlJc w:val="left"/>
      <w:pPr>
        <w:ind w:left="6150" w:hanging="360"/>
      </w:pPr>
      <w:rPr>
        <w:rFonts w:ascii="Courier New" w:cs="Courier New" w:eastAsia="Courier New" w:hAnsi="Courier New"/>
      </w:rPr>
    </w:lvl>
    <w:lvl w:ilvl="8">
      <w:start w:val="1"/>
      <w:numFmt w:val="bullet"/>
      <w:lvlText w:val="▪"/>
      <w:lvlJc w:val="left"/>
      <w:pPr>
        <w:ind w:left="687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b w:val="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upperRoman"/>
      <w:lvlText w:val="%1."/>
      <w:lvlJc w:val="left"/>
      <w:pPr>
        <w:ind w:left="81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1845" w:hanging="360"/>
      </w:pPr>
      <w:rPr>
        <w:rFonts w:ascii="Noto Sans Symbols" w:cs="Noto Sans Symbols" w:eastAsia="Noto Sans Symbols" w:hAnsi="Noto Sans Symbols"/>
      </w:rPr>
    </w:lvl>
    <w:lvl w:ilvl="1">
      <w:start w:val="1"/>
      <w:numFmt w:val="bullet"/>
      <w:lvlText w:val="o"/>
      <w:lvlJc w:val="left"/>
      <w:pPr>
        <w:ind w:left="2565" w:hanging="360"/>
      </w:pPr>
      <w:rPr>
        <w:rFonts w:ascii="Courier New" w:cs="Courier New" w:eastAsia="Courier New" w:hAnsi="Courier New"/>
      </w:rPr>
    </w:lvl>
    <w:lvl w:ilvl="2">
      <w:start w:val="1"/>
      <w:numFmt w:val="bullet"/>
      <w:lvlText w:val="▪"/>
      <w:lvlJc w:val="left"/>
      <w:pPr>
        <w:ind w:left="3285" w:hanging="360"/>
      </w:pPr>
      <w:rPr>
        <w:rFonts w:ascii="Noto Sans Symbols" w:cs="Noto Sans Symbols" w:eastAsia="Noto Sans Symbols" w:hAnsi="Noto Sans Symbols"/>
      </w:rPr>
    </w:lvl>
    <w:lvl w:ilvl="3">
      <w:start w:val="1"/>
      <w:numFmt w:val="bullet"/>
      <w:lvlText w:val="●"/>
      <w:lvlJc w:val="left"/>
      <w:pPr>
        <w:ind w:left="4005" w:hanging="360"/>
      </w:pPr>
      <w:rPr>
        <w:rFonts w:ascii="Noto Sans Symbols" w:cs="Noto Sans Symbols" w:eastAsia="Noto Sans Symbols" w:hAnsi="Noto Sans Symbols"/>
      </w:rPr>
    </w:lvl>
    <w:lvl w:ilvl="4">
      <w:start w:val="1"/>
      <w:numFmt w:val="bullet"/>
      <w:lvlText w:val="o"/>
      <w:lvlJc w:val="left"/>
      <w:pPr>
        <w:ind w:left="4725" w:hanging="360"/>
      </w:pPr>
      <w:rPr>
        <w:rFonts w:ascii="Courier New" w:cs="Courier New" w:eastAsia="Courier New" w:hAnsi="Courier New"/>
      </w:rPr>
    </w:lvl>
    <w:lvl w:ilvl="5">
      <w:start w:val="1"/>
      <w:numFmt w:val="bullet"/>
      <w:lvlText w:val="▪"/>
      <w:lvlJc w:val="left"/>
      <w:pPr>
        <w:ind w:left="5445" w:hanging="360"/>
      </w:pPr>
      <w:rPr>
        <w:rFonts w:ascii="Noto Sans Symbols" w:cs="Noto Sans Symbols" w:eastAsia="Noto Sans Symbols" w:hAnsi="Noto Sans Symbols"/>
      </w:rPr>
    </w:lvl>
    <w:lvl w:ilvl="6">
      <w:start w:val="1"/>
      <w:numFmt w:val="bullet"/>
      <w:lvlText w:val="●"/>
      <w:lvlJc w:val="left"/>
      <w:pPr>
        <w:ind w:left="6165" w:hanging="360"/>
      </w:pPr>
      <w:rPr>
        <w:rFonts w:ascii="Noto Sans Symbols" w:cs="Noto Sans Symbols" w:eastAsia="Noto Sans Symbols" w:hAnsi="Noto Sans Symbols"/>
      </w:rPr>
    </w:lvl>
    <w:lvl w:ilvl="7">
      <w:start w:val="1"/>
      <w:numFmt w:val="bullet"/>
      <w:lvlText w:val="o"/>
      <w:lvlJc w:val="left"/>
      <w:pPr>
        <w:ind w:left="6885" w:hanging="360"/>
      </w:pPr>
      <w:rPr>
        <w:rFonts w:ascii="Courier New" w:cs="Courier New" w:eastAsia="Courier New" w:hAnsi="Courier New"/>
      </w:rPr>
    </w:lvl>
    <w:lvl w:ilvl="8">
      <w:start w:val="1"/>
      <w:numFmt w:val="bullet"/>
      <w:lvlText w:val="▪"/>
      <w:lvlJc w:val="left"/>
      <w:pPr>
        <w:ind w:left="7605" w:hanging="360"/>
      </w:pPr>
      <w:rPr>
        <w:rFonts w:ascii="Noto Sans Symbols" w:cs="Noto Sans Symbols" w:eastAsia="Noto Sans Symbols" w:hAnsi="Noto Sans Symbols"/>
      </w:rPr>
    </w:lvl>
  </w:abstractNum>
  <w:abstractNum w:abstractNumId="2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1530" w:hanging="360"/>
      </w:pPr>
      <w:rPr>
        <w:rFonts w:ascii="Noto Sans Symbols" w:cs="Noto Sans Symbols" w:eastAsia="Noto Sans Symbols" w:hAnsi="Noto Sans Symbols"/>
      </w:rPr>
    </w:lvl>
    <w:lvl w:ilvl="1">
      <w:start w:val="1"/>
      <w:numFmt w:val="bullet"/>
      <w:lvlText w:val="o"/>
      <w:lvlJc w:val="left"/>
      <w:pPr>
        <w:ind w:left="2250" w:hanging="360"/>
      </w:pPr>
      <w:rPr>
        <w:rFonts w:ascii="Courier New" w:cs="Courier New" w:eastAsia="Courier New" w:hAnsi="Courier New"/>
      </w:rPr>
    </w:lvl>
    <w:lvl w:ilvl="2">
      <w:start w:val="1"/>
      <w:numFmt w:val="bullet"/>
      <w:lvlText w:val="▪"/>
      <w:lvlJc w:val="left"/>
      <w:pPr>
        <w:ind w:left="2970" w:hanging="360"/>
      </w:pPr>
      <w:rPr>
        <w:rFonts w:ascii="Noto Sans Symbols" w:cs="Noto Sans Symbols" w:eastAsia="Noto Sans Symbols" w:hAnsi="Noto Sans Symbols"/>
      </w:rPr>
    </w:lvl>
    <w:lvl w:ilvl="3">
      <w:start w:val="1"/>
      <w:numFmt w:val="bullet"/>
      <w:lvlText w:val="●"/>
      <w:lvlJc w:val="left"/>
      <w:pPr>
        <w:ind w:left="3690" w:hanging="360"/>
      </w:pPr>
      <w:rPr>
        <w:rFonts w:ascii="Noto Sans Symbols" w:cs="Noto Sans Symbols" w:eastAsia="Noto Sans Symbols" w:hAnsi="Noto Sans Symbols"/>
      </w:rPr>
    </w:lvl>
    <w:lvl w:ilvl="4">
      <w:start w:val="1"/>
      <w:numFmt w:val="bullet"/>
      <w:lvlText w:val="o"/>
      <w:lvlJc w:val="left"/>
      <w:pPr>
        <w:ind w:left="4410" w:hanging="360"/>
      </w:pPr>
      <w:rPr>
        <w:rFonts w:ascii="Courier New" w:cs="Courier New" w:eastAsia="Courier New" w:hAnsi="Courier New"/>
      </w:rPr>
    </w:lvl>
    <w:lvl w:ilvl="5">
      <w:start w:val="1"/>
      <w:numFmt w:val="bullet"/>
      <w:lvlText w:val="▪"/>
      <w:lvlJc w:val="left"/>
      <w:pPr>
        <w:ind w:left="5130" w:hanging="360"/>
      </w:pPr>
      <w:rPr>
        <w:rFonts w:ascii="Noto Sans Symbols" w:cs="Noto Sans Symbols" w:eastAsia="Noto Sans Symbols" w:hAnsi="Noto Sans Symbols"/>
      </w:rPr>
    </w:lvl>
    <w:lvl w:ilvl="6">
      <w:start w:val="1"/>
      <w:numFmt w:val="bullet"/>
      <w:lvlText w:val="●"/>
      <w:lvlJc w:val="left"/>
      <w:pPr>
        <w:ind w:left="5850" w:hanging="360"/>
      </w:pPr>
      <w:rPr>
        <w:rFonts w:ascii="Noto Sans Symbols" w:cs="Noto Sans Symbols" w:eastAsia="Noto Sans Symbols" w:hAnsi="Noto Sans Symbols"/>
      </w:rPr>
    </w:lvl>
    <w:lvl w:ilvl="7">
      <w:start w:val="1"/>
      <w:numFmt w:val="bullet"/>
      <w:lvlText w:val="o"/>
      <w:lvlJc w:val="left"/>
      <w:pPr>
        <w:ind w:left="6570" w:hanging="360"/>
      </w:pPr>
      <w:rPr>
        <w:rFonts w:ascii="Courier New" w:cs="Courier New" w:eastAsia="Courier New" w:hAnsi="Courier New"/>
      </w:rPr>
    </w:lvl>
    <w:lvl w:ilvl="8">
      <w:start w:val="1"/>
      <w:numFmt w:val="bullet"/>
      <w:lvlText w:val="▪"/>
      <w:lvlJc w:val="left"/>
      <w:pPr>
        <w:ind w:left="7290" w:hanging="360"/>
      </w:pPr>
      <w:rPr>
        <w:rFonts w:ascii="Noto Sans Symbols" w:cs="Noto Sans Symbols" w:eastAsia="Noto Sans Symbols" w:hAnsi="Noto Sans Symbols"/>
      </w:rPr>
    </w:lvl>
  </w:abstractNum>
  <w:abstractNum w:abstractNumId="3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8">
    <w:lvl w:ilvl="0">
      <w:start w:val="1"/>
      <w:numFmt w:val="bullet"/>
      <w:lvlText w:val="o"/>
      <w:lvlJc w:val="left"/>
      <w:pPr>
        <w:ind w:left="2250" w:hanging="360"/>
      </w:pPr>
      <w:rPr>
        <w:rFonts w:ascii="Courier New" w:cs="Courier New" w:eastAsia="Courier New" w:hAnsi="Courier New"/>
      </w:rPr>
    </w:lvl>
    <w:lvl w:ilvl="1">
      <w:start w:val="1"/>
      <w:numFmt w:val="bullet"/>
      <w:lvlText w:val="o"/>
      <w:lvlJc w:val="left"/>
      <w:pPr>
        <w:ind w:left="2970" w:hanging="360"/>
      </w:pPr>
      <w:rPr>
        <w:rFonts w:ascii="Courier New" w:cs="Courier New" w:eastAsia="Courier New" w:hAnsi="Courier New"/>
      </w:rPr>
    </w:lvl>
    <w:lvl w:ilvl="2">
      <w:start w:val="1"/>
      <w:numFmt w:val="bullet"/>
      <w:lvlText w:val="▪"/>
      <w:lvlJc w:val="left"/>
      <w:pPr>
        <w:ind w:left="3690" w:hanging="360"/>
      </w:pPr>
      <w:rPr>
        <w:rFonts w:ascii="Noto Sans Symbols" w:cs="Noto Sans Symbols" w:eastAsia="Noto Sans Symbols" w:hAnsi="Noto Sans Symbols"/>
      </w:rPr>
    </w:lvl>
    <w:lvl w:ilvl="3">
      <w:start w:val="1"/>
      <w:numFmt w:val="bullet"/>
      <w:lvlText w:val="●"/>
      <w:lvlJc w:val="left"/>
      <w:pPr>
        <w:ind w:left="4410" w:hanging="360"/>
      </w:pPr>
      <w:rPr>
        <w:rFonts w:ascii="Noto Sans Symbols" w:cs="Noto Sans Symbols" w:eastAsia="Noto Sans Symbols" w:hAnsi="Noto Sans Symbols"/>
      </w:rPr>
    </w:lvl>
    <w:lvl w:ilvl="4">
      <w:start w:val="1"/>
      <w:numFmt w:val="bullet"/>
      <w:lvlText w:val="o"/>
      <w:lvlJc w:val="left"/>
      <w:pPr>
        <w:ind w:left="5130" w:hanging="360"/>
      </w:pPr>
      <w:rPr>
        <w:rFonts w:ascii="Courier New" w:cs="Courier New" w:eastAsia="Courier New" w:hAnsi="Courier New"/>
      </w:rPr>
    </w:lvl>
    <w:lvl w:ilvl="5">
      <w:start w:val="1"/>
      <w:numFmt w:val="bullet"/>
      <w:lvlText w:val="▪"/>
      <w:lvlJc w:val="left"/>
      <w:pPr>
        <w:ind w:left="5850" w:hanging="360"/>
      </w:pPr>
      <w:rPr>
        <w:rFonts w:ascii="Noto Sans Symbols" w:cs="Noto Sans Symbols" w:eastAsia="Noto Sans Symbols" w:hAnsi="Noto Sans Symbols"/>
      </w:rPr>
    </w:lvl>
    <w:lvl w:ilvl="6">
      <w:start w:val="1"/>
      <w:numFmt w:val="bullet"/>
      <w:lvlText w:val="●"/>
      <w:lvlJc w:val="left"/>
      <w:pPr>
        <w:ind w:left="6570" w:hanging="360"/>
      </w:pPr>
      <w:rPr>
        <w:rFonts w:ascii="Noto Sans Symbols" w:cs="Noto Sans Symbols" w:eastAsia="Noto Sans Symbols" w:hAnsi="Noto Sans Symbols"/>
      </w:rPr>
    </w:lvl>
    <w:lvl w:ilvl="7">
      <w:start w:val="1"/>
      <w:numFmt w:val="bullet"/>
      <w:lvlText w:val="o"/>
      <w:lvlJc w:val="left"/>
      <w:pPr>
        <w:ind w:left="7290" w:hanging="360"/>
      </w:pPr>
      <w:rPr>
        <w:rFonts w:ascii="Courier New" w:cs="Courier New" w:eastAsia="Courier New" w:hAnsi="Courier New"/>
      </w:rPr>
    </w:lvl>
    <w:lvl w:ilvl="8">
      <w:start w:val="1"/>
      <w:numFmt w:val="bullet"/>
      <w:lvlText w:val="▪"/>
      <w:lvlJc w:val="left"/>
      <w:pPr>
        <w:ind w:left="801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